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8"/>
        <w:tblW w:w="10207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8"/>
        <w:gridCol w:w="284"/>
        <w:gridCol w:w="283"/>
        <w:gridCol w:w="426"/>
        <w:gridCol w:w="413"/>
        <w:gridCol w:w="12"/>
        <w:gridCol w:w="254"/>
        <w:gridCol w:w="20"/>
        <w:gridCol w:w="151"/>
        <w:gridCol w:w="258"/>
        <w:gridCol w:w="16"/>
        <w:gridCol w:w="279"/>
        <w:gridCol w:w="14"/>
        <w:gridCol w:w="233"/>
        <w:gridCol w:w="759"/>
        <w:gridCol w:w="566"/>
        <w:gridCol w:w="284"/>
        <w:gridCol w:w="143"/>
        <w:gridCol w:w="283"/>
        <w:gridCol w:w="285"/>
        <w:gridCol w:w="139"/>
        <w:gridCol w:w="711"/>
        <w:gridCol w:w="850"/>
        <w:gridCol w:w="284"/>
        <w:gridCol w:w="423"/>
        <w:gridCol w:w="2128"/>
      </w:tblGrid>
      <w:tr>
        <w:trPr>
          <w:trHeight w:val="57" w:hRule="atLeast"/>
        </w:trPr>
        <w:tc>
          <w:tcPr>
            <w:tcW w:w="10206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tLeast" w:line="0" w:before="0" w:after="0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kern w:val="0"/>
                <w:sz w:val="20"/>
                <w:lang w:val="ru-RU" w:eastAsia="ru-RU" w:bidi="ar-SA"/>
              </w:rPr>
              <w:t xml:space="preserve">Федеральное государственное унитарное предприятие  </w:t>
              <w:br/>
              <w:t>«Всероссийский научно-исследовательский институт авиационных материалов»</w:t>
            </w:r>
          </w:p>
          <w:p>
            <w:pPr>
              <w:pStyle w:val="Normal"/>
              <w:widowControl/>
              <w:spacing w:lineRule="atLeast" w:line="0" w:before="0" w:after="0"/>
              <w:jc w:val="center"/>
              <w:rPr>
                <w:b/>
                <w:bCs/>
                <w:sz w:val="20"/>
              </w:rPr>
            </w:pPr>
            <w:r>
              <w:rPr>
                <w:rFonts w:eastAsia="Times New Roman" w:cs="Times New Roman"/>
                <w:kern w:val="0"/>
                <w:sz w:val="20"/>
                <w:lang w:val="ru-RU" w:eastAsia="ru-RU" w:bidi="ar-SA"/>
              </w:rPr>
              <w:t>Национального исследовательского центра «Курчатовский институт» (НИЦ «Курчатовский институт» – ВИАМ)</w:t>
            </w:r>
          </w:p>
        </w:tc>
      </w:tr>
      <w:tr>
        <w:trPr>
          <w:trHeight w:val="57" w:hRule="atLeast"/>
        </w:trPr>
        <w:tc>
          <w:tcPr>
            <w:tcW w:w="10206" w:type="dxa"/>
            <w:gridSpan w:val="26"/>
            <w:tcBorders>
              <w:top w:val="nil"/>
              <w:left w:val="nil"/>
              <w:bottom w:val="single" w:sz="18" w:space="0" w:color="000000"/>
              <w:right w:val="nil"/>
            </w:tcBorders>
          </w:tcPr>
          <w:p>
            <w:pPr>
              <w:pStyle w:val="Normal"/>
              <w:widowControl/>
              <w:spacing w:lineRule="atLeast" w:line="0" w:before="0" w:after="0"/>
              <w:jc w:val="center"/>
              <w:rPr>
                <w:sz w:val="20"/>
                <w:u w:val="single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lang w:val="ru-RU" w:eastAsia="ru-RU" w:bidi="ar-SA"/>
              </w:rPr>
              <w:t>Факс</w:t>
            </w:r>
            <w:r>
              <w:rPr>
                <w:rFonts w:eastAsia="Times New Roman" w:cs="Times New Roman"/>
                <w:kern w:val="0"/>
                <w:sz w:val="20"/>
                <w:lang w:val="it-IT" w:eastAsia="ru-RU" w:bidi="ar-SA"/>
              </w:rPr>
              <w:t>: (49</w:t>
            </w:r>
            <w:r>
              <w:rPr>
                <w:rFonts w:eastAsia="Times New Roman" w:cs="Times New Roman"/>
                <w:kern w:val="0"/>
                <w:sz w:val="20"/>
                <w:lang w:val="en-US" w:eastAsia="ru-RU" w:bidi="ar-SA"/>
              </w:rPr>
              <w:t xml:space="preserve">9) 267-86-09, e-mail: </w:t>
            </w:r>
            <w:hyperlink r:id="rId2">
              <w:r>
                <w:rPr>
                  <w:rStyle w:val="ListLabel37"/>
                  <w:rFonts w:eastAsia="Times New Roman" w:cs="Times New Roman"/>
                  <w:kern w:val="0"/>
                  <w:sz w:val="20"/>
                  <w:lang w:val="en-US" w:eastAsia="ru-RU" w:bidi="ar-SA"/>
                </w:rPr>
                <w:t>admin@viam.ru</w:t>
              </w:r>
            </w:hyperlink>
          </w:p>
        </w:tc>
      </w:tr>
      <w:tr>
        <w:trPr>
          <w:trHeight w:val="103" w:hRule="atLeast"/>
        </w:trPr>
        <w:tc>
          <w:tcPr>
            <w:tcW w:w="10206" w:type="dxa"/>
            <w:gridSpan w:val="26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tLeast" w:line="0" w:before="0" w:after="0"/>
              <w:jc w:val="left"/>
              <w:rPr>
                <w:bCs/>
                <w:sz w:val="6"/>
                <w:lang w:val="en-US"/>
              </w:rPr>
            </w:pPr>
            <w:r>
              <w:rPr>
                <w:rFonts w:eastAsia="Times New Roman" w:cs="Times New Roman"/>
                <w:bCs/>
                <w:kern w:val="0"/>
                <w:sz w:val="6"/>
                <w:lang w:val="en-US" w:eastAsia="ru-RU" w:bidi="ar-SA"/>
              </w:rPr>
            </w:r>
          </w:p>
        </w:tc>
      </w:tr>
      <w:tr>
        <w:trPr>
          <w:trHeight w:val="242" w:hRule="atLeast"/>
        </w:trPr>
        <w:tc>
          <w:tcPr>
            <w:tcW w:w="10206" w:type="dxa"/>
            <w:gridSpan w:val="26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tLeast" w:line="0" w:before="40" w:after="40"/>
              <w:jc w:val="center"/>
              <w:rPr>
                <w:bCs/>
                <w:sz w:val="24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ЮРИДИЧЕСКИЕ ЛИЦА</w:t>
            </w:r>
          </w:p>
        </w:tc>
      </w:tr>
      <w:tr>
        <w:trPr>
          <w:trHeight w:val="242" w:hRule="atLeast"/>
        </w:trPr>
        <w:tc>
          <w:tcPr>
            <w:tcW w:w="2809" w:type="dxa"/>
            <w:gridSpan w:val="10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tLeast" w:line="0"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 xml:space="preserve">Наименование организации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(полное и краткое)</w:t>
            </w:r>
          </w:p>
        </w:tc>
        <w:tc>
          <w:tcPr>
            <w:tcW w:w="7397" w:type="dxa"/>
            <w:gridSpan w:val="16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tLeast" w:line="0" w:before="0" w:after="0"/>
              <w:jc w:val="left"/>
              <w:rPr>
                <w:bCs/>
                <w:sz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lang w:val="ru-RU" w:eastAsia="ru-RU" w:bidi="ar-SA"/>
              </w:rPr>
            </w:r>
          </w:p>
        </w:tc>
      </w:tr>
      <w:tr>
        <w:trPr>
          <w:trHeight w:val="57" w:hRule="atLeast"/>
        </w:trPr>
        <w:tc>
          <w:tcPr>
            <w:tcW w:w="4110" w:type="dxa"/>
            <w:gridSpan w:val="15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tLeast" w:line="0" w:before="0" w:after="0"/>
              <w:jc w:val="left"/>
              <w:rPr>
                <w:b/>
                <w:bCs/>
                <w:sz w:val="24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 xml:space="preserve">Должность руководителя </w:t>
              <w:br/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(на основании какого документа действует)</w:t>
            </w:r>
          </w:p>
        </w:tc>
        <w:tc>
          <w:tcPr>
            <w:tcW w:w="6096" w:type="dxa"/>
            <w:gridSpan w:val="11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tLeast" w:line="0" w:before="0" w:after="0"/>
              <w:jc w:val="left"/>
              <w:rPr>
                <w:b/>
                <w:bCs/>
                <w:sz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lang w:val="ru-RU" w:eastAsia="ru-RU" w:bidi="ar-SA"/>
              </w:rPr>
            </w:r>
          </w:p>
        </w:tc>
      </w:tr>
      <w:tr>
        <w:trPr>
          <w:trHeight w:val="57" w:hRule="atLeast"/>
        </w:trPr>
        <w:tc>
          <w:tcPr>
            <w:tcW w:w="3351" w:type="dxa"/>
            <w:gridSpan w:val="14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tLeast" w:line="0" w:before="0" w:after="0"/>
              <w:jc w:val="left"/>
              <w:rPr>
                <w:bCs/>
                <w:sz w:val="24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Ф.И.О. руководителя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(полностью)</w:t>
            </w:r>
          </w:p>
        </w:tc>
        <w:tc>
          <w:tcPr>
            <w:tcW w:w="6855" w:type="dxa"/>
            <w:gridSpan w:val="1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tLeast" w:line="0" w:before="0" w:after="0"/>
              <w:jc w:val="left"/>
              <w:rPr>
                <w:bCs/>
                <w:sz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lang w:val="ru-RU" w:eastAsia="ru-RU" w:bidi="ar-SA"/>
              </w:rPr>
            </w:r>
          </w:p>
        </w:tc>
      </w:tr>
      <w:tr>
        <w:trPr>
          <w:trHeight w:val="57" w:hRule="atLeast"/>
        </w:trPr>
        <w:tc>
          <w:tcPr>
            <w:tcW w:w="2825" w:type="dxa"/>
            <w:gridSpan w:val="11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tLeast" w:line="0"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Ф.И.О. главного бухгалтера</w:t>
            </w:r>
          </w:p>
        </w:tc>
        <w:tc>
          <w:tcPr>
            <w:tcW w:w="7381" w:type="dxa"/>
            <w:gridSpan w:val="15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tLeast" w:line="0" w:before="0" w:after="0"/>
              <w:jc w:val="left"/>
              <w:rPr>
                <w:bCs/>
                <w:sz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lang w:val="ru-RU" w:eastAsia="ru-RU" w:bidi="ar-SA"/>
              </w:rPr>
            </w:r>
          </w:p>
        </w:tc>
      </w:tr>
      <w:tr>
        <w:trPr>
          <w:trHeight w:val="57" w:hRule="atLeast"/>
        </w:trPr>
        <w:tc>
          <w:tcPr>
            <w:tcW w:w="2114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tLeast" w:line="0"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Юридический адрес</w:t>
            </w:r>
          </w:p>
        </w:tc>
        <w:tc>
          <w:tcPr>
            <w:tcW w:w="8092" w:type="dxa"/>
            <w:gridSpan w:val="21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tLeast" w:line="0" w:before="0" w:after="0"/>
              <w:jc w:val="left"/>
              <w:rPr>
                <w:bCs/>
                <w:sz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lang w:val="ru-RU" w:eastAsia="ru-RU" w:bidi="ar-SA"/>
              </w:rPr>
            </w:r>
          </w:p>
        </w:tc>
      </w:tr>
      <w:tr>
        <w:trPr>
          <w:trHeight w:val="57" w:hRule="atLeast"/>
        </w:trPr>
        <w:tc>
          <w:tcPr>
            <w:tcW w:w="3104" w:type="dxa"/>
            <w:gridSpan w:val="1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tLeast" w:line="0"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Почтовый /Фактический  адрес</w:t>
            </w:r>
          </w:p>
        </w:tc>
        <w:tc>
          <w:tcPr>
            <w:tcW w:w="7102" w:type="dxa"/>
            <w:gridSpan w:val="14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tLeast" w:line="0" w:before="0" w:after="0"/>
              <w:jc w:val="left"/>
              <w:rPr>
                <w:bCs/>
                <w:sz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lang w:val="ru-RU" w:eastAsia="ru-RU" w:bidi="ar-SA"/>
              </w:rPr>
            </w:r>
          </w:p>
        </w:tc>
      </w:tr>
      <w:tr>
        <w:trPr>
          <w:trHeight w:val="57" w:hRule="atLeast"/>
        </w:trPr>
        <w:tc>
          <w:tcPr>
            <w:tcW w:w="708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tLeast" w:line="0" w:before="0" w:after="0"/>
              <w:jc w:val="left"/>
              <w:rPr>
                <w:b/>
                <w:bCs/>
                <w:sz w:val="24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ИНН</w:t>
            </w:r>
          </w:p>
        </w:tc>
        <w:tc>
          <w:tcPr>
            <w:tcW w:w="3968" w:type="dxa"/>
            <w:gridSpan w:val="15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tLeast" w:line="0" w:before="0" w:after="0"/>
              <w:jc w:val="left"/>
              <w:rPr>
                <w:bCs/>
                <w:sz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lang w:val="ru-RU" w:eastAsia="ru-RU" w:bidi="ar-SA"/>
              </w:rPr>
            </w:r>
          </w:p>
        </w:tc>
        <w:tc>
          <w:tcPr>
            <w:tcW w:w="710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tLeast" w:line="0" w:before="0" w:after="0"/>
              <w:jc w:val="left"/>
              <w:rPr>
                <w:b/>
                <w:bCs/>
                <w:sz w:val="24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КПП</w:t>
            </w:r>
          </w:p>
        </w:tc>
        <w:tc>
          <w:tcPr>
            <w:tcW w:w="4820" w:type="dxa"/>
            <w:gridSpan w:val="7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tLeast" w:line="0" w:before="0" w:after="0"/>
              <w:jc w:val="left"/>
              <w:rPr>
                <w:bCs/>
                <w:sz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lang w:val="ru-RU" w:eastAsia="ru-RU" w:bidi="ar-SA"/>
              </w:rPr>
            </w:r>
          </w:p>
        </w:tc>
      </w:tr>
      <w:tr>
        <w:trPr>
          <w:trHeight w:val="57" w:hRule="atLeast"/>
        </w:trPr>
        <w:tc>
          <w:tcPr>
            <w:tcW w:w="992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tLeast" w:line="0"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ОКПО</w:t>
            </w:r>
          </w:p>
        </w:tc>
        <w:tc>
          <w:tcPr>
            <w:tcW w:w="3968" w:type="dxa"/>
            <w:gridSpan w:val="15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tLeast" w:line="0" w:before="0" w:after="0"/>
              <w:jc w:val="left"/>
              <w:rPr>
                <w:bCs/>
                <w:sz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lang w:val="ru-RU" w:eastAsia="ru-RU" w:bidi="ar-SA"/>
              </w:rPr>
            </w:r>
          </w:p>
        </w:tc>
        <w:tc>
          <w:tcPr>
            <w:tcW w:w="850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tLeast" w:line="0"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ОГРН</w:t>
            </w:r>
          </w:p>
        </w:tc>
        <w:tc>
          <w:tcPr>
            <w:tcW w:w="4396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tLeast" w:line="0" w:before="0" w:after="0"/>
              <w:jc w:val="left"/>
              <w:rPr>
                <w:bCs/>
                <w:sz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lang w:val="ru-RU" w:eastAsia="ru-RU" w:bidi="ar-SA"/>
              </w:rPr>
            </w:r>
          </w:p>
        </w:tc>
      </w:tr>
      <w:tr>
        <w:trPr>
          <w:trHeight w:val="57" w:hRule="atLeast"/>
        </w:trPr>
        <w:tc>
          <w:tcPr>
            <w:tcW w:w="10206" w:type="dxa"/>
            <w:gridSpan w:val="26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tLeast" w:line="0" w:before="40" w:after="40"/>
              <w:jc w:val="center"/>
              <w:rPr>
                <w:bCs/>
                <w:sz w:val="24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Банковские реквизиты</w:t>
            </w:r>
          </w:p>
        </w:tc>
      </w:tr>
      <w:tr>
        <w:trPr>
          <w:trHeight w:val="57" w:hRule="atLeast"/>
        </w:trPr>
        <w:tc>
          <w:tcPr>
            <w:tcW w:w="2400" w:type="dxa"/>
            <w:gridSpan w:val="8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tLeast" w:line="0"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Наименование банка</w:t>
            </w:r>
          </w:p>
        </w:tc>
        <w:tc>
          <w:tcPr>
            <w:tcW w:w="7806" w:type="dxa"/>
            <w:gridSpan w:val="18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tLeast" w:line="0" w:before="0" w:after="0"/>
              <w:jc w:val="center"/>
              <w:rPr>
                <w:bCs/>
                <w:sz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lang w:val="ru-RU" w:eastAsia="ru-RU" w:bidi="ar-SA"/>
              </w:rPr>
            </w:r>
          </w:p>
        </w:tc>
      </w:tr>
      <w:tr>
        <w:trPr>
          <w:trHeight w:val="57" w:hRule="atLeast"/>
        </w:trPr>
        <w:tc>
          <w:tcPr>
            <w:tcW w:w="2551" w:type="dxa"/>
            <w:gridSpan w:val="9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tLeast" w:line="0" w:before="0" w:after="0"/>
              <w:ind w:hanging="108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Местонахождение банка</w:t>
            </w:r>
          </w:p>
        </w:tc>
        <w:tc>
          <w:tcPr>
            <w:tcW w:w="7655" w:type="dxa"/>
            <w:gridSpan w:val="17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tLeast" w:line="0" w:before="0" w:after="0"/>
              <w:jc w:val="center"/>
              <w:rPr>
                <w:bCs/>
                <w:sz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lang w:val="ru-RU" w:eastAsia="ru-RU" w:bidi="ar-SA"/>
              </w:rPr>
            </w:r>
          </w:p>
        </w:tc>
      </w:tr>
      <w:tr>
        <w:trPr>
          <w:trHeight w:val="57" w:hRule="atLeast"/>
        </w:trPr>
        <w:tc>
          <w:tcPr>
            <w:tcW w:w="1701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tLeast" w:line="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Расчетный счет</w:t>
            </w:r>
          </w:p>
        </w:tc>
        <w:tc>
          <w:tcPr>
            <w:tcW w:w="5670" w:type="dxa"/>
            <w:gridSpan w:val="19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tLeast" w:line="0" w:before="0" w:after="0"/>
              <w:jc w:val="center"/>
              <w:rPr>
                <w:bCs/>
                <w:sz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lang w:val="ru-RU" w:eastAsia="ru-RU" w:bidi="ar-SA"/>
              </w:rPr>
            </w:r>
          </w:p>
        </w:tc>
        <w:tc>
          <w:tcPr>
            <w:tcW w:w="707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tLeast" w:line="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БИК</w:t>
            </w:r>
          </w:p>
        </w:tc>
        <w:tc>
          <w:tcPr>
            <w:tcW w:w="2128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tLeast" w:line="0" w:before="0" w:after="0"/>
              <w:jc w:val="center"/>
              <w:rPr>
                <w:bCs/>
                <w:sz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lang w:val="ru-RU" w:eastAsia="ru-RU" w:bidi="ar-SA"/>
              </w:rPr>
            </w:r>
          </w:p>
        </w:tc>
      </w:tr>
      <w:tr>
        <w:trPr>
          <w:trHeight w:val="57" w:hRule="atLeast"/>
        </w:trPr>
        <w:tc>
          <w:tcPr>
            <w:tcW w:w="2551" w:type="dxa"/>
            <w:gridSpan w:val="9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tLeast" w:line="0" w:before="0" w:after="0"/>
              <w:jc w:val="left"/>
              <w:rPr>
                <w:b/>
                <w:bCs/>
                <w:sz w:val="24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Корреспондентский счет</w:t>
            </w:r>
          </w:p>
        </w:tc>
        <w:tc>
          <w:tcPr>
            <w:tcW w:w="7655" w:type="dxa"/>
            <w:gridSpan w:val="17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tLeast" w:line="0" w:before="0" w:after="0"/>
              <w:jc w:val="center"/>
              <w:rPr>
                <w:bCs/>
                <w:sz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lang w:val="ru-RU" w:eastAsia="ru-RU" w:bidi="ar-SA"/>
              </w:rPr>
            </w:r>
          </w:p>
        </w:tc>
      </w:tr>
      <w:tr>
        <w:trPr>
          <w:trHeight w:val="57" w:hRule="atLeast"/>
        </w:trPr>
        <w:tc>
          <w:tcPr>
            <w:tcW w:w="10206" w:type="dxa"/>
            <w:gridSpan w:val="26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tLeast" w:line="0" w:before="0" w:after="0"/>
              <w:jc w:val="center"/>
              <w:rPr>
                <w:bCs/>
                <w:sz w:val="24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Контактная информация</w:t>
            </w:r>
          </w:p>
        </w:tc>
      </w:tr>
      <w:tr>
        <w:trPr>
          <w:trHeight w:val="57" w:hRule="atLeast"/>
        </w:trPr>
        <w:tc>
          <w:tcPr>
            <w:tcW w:w="2551" w:type="dxa"/>
            <w:gridSpan w:val="9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Контактное лицо</w:t>
            </w:r>
          </w:p>
          <w:p>
            <w:pPr>
              <w:pStyle w:val="Normal"/>
              <w:widowControl/>
              <w:spacing w:lineRule="atLeast" w:line="0" w:before="0" w:after="0"/>
              <w:jc w:val="center"/>
              <w:rPr>
                <w:bCs/>
                <w:sz w:val="24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(Ф.И.О. полностью)</w:t>
            </w:r>
          </w:p>
        </w:tc>
        <w:tc>
          <w:tcPr>
            <w:tcW w:w="2552" w:type="dxa"/>
            <w:gridSpan w:val="9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tLeast" w:line="0" w:before="0" w:after="0"/>
              <w:jc w:val="center"/>
              <w:rPr>
                <w:bCs/>
                <w:sz w:val="24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Телефон рабочий</w:t>
            </w:r>
          </w:p>
        </w:tc>
        <w:tc>
          <w:tcPr>
            <w:tcW w:w="2552" w:type="dxa"/>
            <w:gridSpan w:val="6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tLeast" w:line="0" w:before="0" w:after="0"/>
              <w:jc w:val="center"/>
              <w:rPr>
                <w:bCs/>
                <w:sz w:val="24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Телефон мобильный</w:t>
            </w:r>
          </w:p>
        </w:tc>
        <w:tc>
          <w:tcPr>
            <w:tcW w:w="2551" w:type="dxa"/>
            <w:gridSpan w:val="2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tLeast" w:line="0" w:before="0" w:after="0"/>
              <w:jc w:val="center"/>
              <w:rPr>
                <w:bCs/>
                <w:sz w:val="24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ru-RU" w:bidi="ar-SA"/>
              </w:rPr>
              <w:t>E</w:t>
            </w: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-mail</w:t>
            </w:r>
          </w:p>
        </w:tc>
      </w:tr>
      <w:tr>
        <w:trPr>
          <w:trHeight w:val="57" w:hRule="atLeast"/>
        </w:trPr>
        <w:tc>
          <w:tcPr>
            <w:tcW w:w="2551" w:type="dxa"/>
            <w:gridSpan w:val="9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tLeast" w:line="0" w:before="0" w:after="0"/>
              <w:jc w:val="center"/>
              <w:rPr>
                <w:bCs/>
                <w:sz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lang w:val="ru-RU" w:eastAsia="ru-RU" w:bidi="ar-SA"/>
              </w:rPr>
            </w:r>
          </w:p>
        </w:tc>
        <w:tc>
          <w:tcPr>
            <w:tcW w:w="2552" w:type="dxa"/>
            <w:gridSpan w:val="9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tLeast" w:line="0" w:before="0" w:after="0"/>
              <w:jc w:val="center"/>
              <w:rPr>
                <w:bCs/>
                <w:sz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lang w:val="ru-RU" w:eastAsia="ru-RU" w:bidi="ar-SA"/>
              </w:rPr>
            </w:r>
          </w:p>
        </w:tc>
        <w:tc>
          <w:tcPr>
            <w:tcW w:w="2552" w:type="dxa"/>
            <w:gridSpan w:val="6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tLeast" w:line="0" w:before="0" w:after="0"/>
              <w:jc w:val="center"/>
              <w:rPr>
                <w:bCs/>
                <w:sz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lang w:val="ru-RU" w:eastAsia="ru-RU" w:bidi="ar-SA"/>
              </w:rPr>
            </w:r>
          </w:p>
        </w:tc>
        <w:tc>
          <w:tcPr>
            <w:tcW w:w="255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tLeast" w:line="0" w:before="0" w:after="0"/>
              <w:jc w:val="center"/>
              <w:rPr>
                <w:bCs/>
                <w:sz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lang w:val="ru-RU" w:eastAsia="ru-RU" w:bidi="ar-SA"/>
              </w:rPr>
            </w:r>
          </w:p>
        </w:tc>
      </w:tr>
      <w:tr>
        <w:trPr>
          <w:trHeight w:val="57" w:hRule="atLeast"/>
        </w:trPr>
        <w:tc>
          <w:tcPr>
            <w:tcW w:w="10206" w:type="dxa"/>
            <w:gridSpan w:val="26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tLeast" w:line="0" w:before="0" w:after="0"/>
              <w:jc w:val="center"/>
              <w:rPr>
                <w:bCs/>
                <w:sz w:val="4"/>
                <w:szCs w:val="4"/>
              </w:rPr>
            </w:pPr>
            <w:r>
              <w:rPr>
                <w:rFonts w:eastAsia="Times New Roman" w:cs="Times New Roman"/>
                <w:bCs/>
                <w:kern w:val="0"/>
                <w:sz w:val="4"/>
                <w:szCs w:val="4"/>
                <w:lang w:val="ru-RU" w:eastAsia="ru-RU" w:bidi="ar-SA"/>
              </w:rPr>
            </w:r>
          </w:p>
        </w:tc>
      </w:tr>
      <w:tr>
        <w:trPr>
          <w:trHeight w:val="57" w:hRule="atLeast"/>
        </w:trPr>
        <w:tc>
          <w:tcPr>
            <w:tcW w:w="10206" w:type="dxa"/>
            <w:gridSpan w:val="26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tLeast" w:line="0" w:before="0" w:after="0"/>
              <w:jc w:val="center"/>
              <w:rPr>
                <w:bCs/>
                <w:sz w:val="24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ФИЗИЧЕСКИЕ ЛИЦА</w:t>
            </w:r>
          </w:p>
        </w:tc>
      </w:tr>
      <w:tr>
        <w:trPr>
          <w:trHeight w:val="57" w:hRule="atLeast"/>
        </w:trPr>
        <w:tc>
          <w:tcPr>
            <w:tcW w:w="2126" w:type="dxa"/>
            <w:gridSpan w:val="6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tLeast" w:line="0"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 xml:space="preserve">Ф.И.О.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(полностью)</w:t>
            </w:r>
          </w:p>
        </w:tc>
        <w:tc>
          <w:tcPr>
            <w:tcW w:w="8080" w:type="dxa"/>
            <w:gridSpan w:val="20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tLeast" w:line="0" w:before="0" w:after="0"/>
              <w:jc w:val="left"/>
              <w:rPr>
                <w:bCs/>
                <w:sz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lang w:val="ru-RU" w:eastAsia="ru-RU" w:bidi="ar-SA"/>
              </w:rPr>
            </w:r>
          </w:p>
        </w:tc>
      </w:tr>
      <w:tr>
        <w:trPr>
          <w:trHeight w:val="57" w:hRule="atLeast"/>
        </w:trPr>
        <w:tc>
          <w:tcPr>
            <w:tcW w:w="3118" w:type="dxa"/>
            <w:gridSpan w:val="13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tLeast" w:line="0"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Почтовый /Фактический адрес</w:t>
            </w:r>
          </w:p>
        </w:tc>
        <w:tc>
          <w:tcPr>
            <w:tcW w:w="7088" w:type="dxa"/>
            <w:gridSpan w:val="13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tLeast" w:line="0" w:before="0" w:after="0"/>
              <w:jc w:val="left"/>
              <w:rPr>
                <w:bCs/>
                <w:sz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lang w:val="ru-RU" w:eastAsia="ru-RU" w:bidi="ar-SA"/>
              </w:rPr>
            </w:r>
          </w:p>
        </w:tc>
      </w:tr>
      <w:tr>
        <w:trPr>
          <w:trHeight w:val="57" w:hRule="atLeast"/>
        </w:trPr>
        <w:tc>
          <w:tcPr>
            <w:tcW w:w="1275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tLeast" w:line="0" w:before="0" w:after="0"/>
              <w:jc w:val="left"/>
              <w:rPr>
                <w:bCs/>
                <w:sz w:val="24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Телефоны</w:t>
            </w:r>
          </w:p>
        </w:tc>
        <w:tc>
          <w:tcPr>
            <w:tcW w:w="4396" w:type="dxa"/>
            <w:gridSpan w:val="17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tLeast" w:line="0" w:before="0" w:after="0"/>
              <w:jc w:val="left"/>
              <w:rPr>
                <w:bCs/>
                <w:sz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lang w:val="ru-RU" w:eastAsia="ru-RU" w:bidi="ar-SA"/>
              </w:rPr>
            </w:r>
          </w:p>
        </w:tc>
        <w:tc>
          <w:tcPr>
            <w:tcW w:w="850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tLeast" w:line="0" w:before="0" w:after="0"/>
              <w:jc w:val="left"/>
              <w:rPr>
                <w:bCs/>
                <w:sz w:val="24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ru-RU" w:bidi="ar-SA"/>
              </w:rPr>
              <w:t>E</w:t>
            </w: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-mail</w:t>
            </w:r>
          </w:p>
        </w:tc>
        <w:tc>
          <w:tcPr>
            <w:tcW w:w="3685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tLeast" w:line="0" w:before="0" w:after="0"/>
              <w:jc w:val="left"/>
              <w:rPr>
                <w:bCs/>
                <w:sz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lang w:val="ru-RU" w:eastAsia="ru-RU" w:bidi="ar-SA"/>
              </w:rPr>
            </w:r>
          </w:p>
        </w:tc>
      </w:tr>
      <w:tr>
        <w:trPr>
          <w:trHeight w:val="57" w:hRule="atLeast"/>
        </w:trPr>
        <w:tc>
          <w:tcPr>
            <w:tcW w:w="708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tLeast" w:line="0"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ИНН</w:t>
            </w:r>
          </w:p>
        </w:tc>
        <w:tc>
          <w:tcPr>
            <w:tcW w:w="9498" w:type="dxa"/>
            <w:gridSpan w:val="25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tLeast" w:line="0" w:before="0" w:after="0"/>
              <w:jc w:val="left"/>
              <w:rPr>
                <w:bCs/>
                <w:sz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lang w:val="ru-RU" w:eastAsia="ru-RU" w:bidi="ar-SA"/>
              </w:rPr>
            </w:r>
          </w:p>
        </w:tc>
      </w:tr>
      <w:tr>
        <w:trPr>
          <w:trHeight w:val="57" w:hRule="atLeast"/>
        </w:trPr>
        <w:tc>
          <w:tcPr>
            <w:tcW w:w="2380" w:type="dxa"/>
            <w:gridSpan w:val="7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tLeast" w:line="0" w:before="0" w:after="0"/>
              <w:jc w:val="right"/>
              <w:rPr>
                <w:sz w:val="2"/>
                <w:szCs w:val="2"/>
                <w:u w:val="single"/>
              </w:rPr>
            </w:pPr>
            <w:r>
              <w:rPr>
                <w:rFonts w:eastAsia="Times New Roman" w:cs="Times New Roman"/>
                <w:kern w:val="0"/>
                <w:sz w:val="2"/>
                <w:szCs w:val="2"/>
                <w:u w:val="single"/>
                <w:lang w:val="ru-RU" w:eastAsia="ru-RU" w:bidi="ar-SA"/>
              </w:rPr>
              <w:t>\</w:t>
            </w:r>
          </w:p>
        </w:tc>
        <w:tc>
          <w:tcPr>
            <w:tcW w:w="7826" w:type="dxa"/>
            <w:gridSpan w:val="19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tLeast" w:line="0" w:before="0" w:after="0"/>
              <w:jc w:val="left"/>
              <w:rPr>
                <w:bCs/>
                <w:sz w:val="2"/>
                <w:szCs w:val="2"/>
              </w:rPr>
            </w:pPr>
            <w:r>
              <w:rPr>
                <w:rFonts w:eastAsia="Times New Roman" w:cs="Times New Roman"/>
                <w:bCs/>
                <w:kern w:val="0"/>
                <w:sz w:val="2"/>
                <w:szCs w:val="2"/>
                <w:lang w:val="ru-RU" w:eastAsia="ru-RU" w:bidi="ar-SA"/>
              </w:rPr>
            </w:r>
          </w:p>
        </w:tc>
      </w:tr>
      <w:tr>
        <w:trPr>
          <w:trHeight w:val="57" w:hRule="atLeast"/>
        </w:trPr>
        <w:tc>
          <w:tcPr>
            <w:tcW w:w="10206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tLeast" w:line="0" w:before="0" w:after="0"/>
              <w:jc w:val="center"/>
              <w:rPr>
                <w:b/>
                <w:bCs/>
                <w:sz w:val="1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12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tLeast" w:line="0" w:before="0" w:after="0"/>
              <w:jc w:val="center"/>
              <w:rPr>
                <w:bCs/>
                <w:sz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lang w:val="ru-RU" w:eastAsia="ru-RU" w:bidi="ar-SA"/>
              </w:rPr>
              <w:t xml:space="preserve">ЗАЯВКА </w:t>
            </w:r>
            <w:r>
              <w:rPr>
                <w:rFonts w:eastAsia="Times New Roman" w:cs="Times New Roman"/>
                <w:b/>
                <w:kern w:val="0"/>
                <w:sz w:val="24"/>
                <w:lang w:val="ru-RU" w:eastAsia="ru-RU" w:bidi="ar-SA"/>
              </w:rPr>
              <w:t>№ ОФ/ДД-4/</w:t>
            </w:r>
            <w:bookmarkStart w:id="0" w:name="_GoBack"/>
            <w:bookmarkEnd w:id="0"/>
            <w:r>
              <w:rPr>
                <w:rFonts w:eastAsia="Times New Roman" w:cs="Times New Roman"/>
                <w:b/>
                <w:kern w:val="0"/>
                <w:sz w:val="24"/>
                <w:lang w:val="ru-RU" w:eastAsia="ru-RU" w:bidi="ar-SA"/>
              </w:rPr>
              <w:t>26/</w:t>
            </w:r>
            <w:r>
              <w:rPr>
                <w:rFonts w:eastAsia="Times New Roman" w:cs="Times New Roman"/>
                <w:b/>
                <w:kern w:val="0"/>
                <w:sz w:val="24"/>
                <w:lang w:val="ru-RU" w:eastAsia="ru-RU" w:bidi="ar-SA"/>
              </w:rPr>
              <w:t>___</w:t>
            </w:r>
            <w:r>
              <w:rPr>
                <w:rFonts w:eastAsia="Times New Roman" w:cs="Times New Roman"/>
                <w:b/>
                <w:kern w:val="0"/>
                <w:sz w:val="24"/>
                <w:lang w:val="ru-RU" w:eastAsia="ru-RU" w:bidi="ar-SA"/>
              </w:rPr>
              <w:t>*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lang w:val="ru-RU" w:eastAsia="ru-RU" w:bidi="ar-SA"/>
              </w:rPr>
              <w:br/>
            </w:r>
            <w:r>
              <w:rPr>
                <w:rFonts w:eastAsia="Times New Roman" w:cs="Times New Roman"/>
                <w:b/>
                <w:kern w:val="0"/>
                <w:sz w:val="24"/>
                <w:lang w:val="ru-RU" w:eastAsia="ru-RU" w:bidi="ar-SA"/>
              </w:rPr>
              <w:t xml:space="preserve">на предоставление доступа к сетевому электронному научно-техническому </w:t>
              <w:br/>
              <w:t>журналу «Авиационные материалы и технологи»</w:t>
            </w:r>
          </w:p>
        </w:tc>
      </w:tr>
    </w:tbl>
    <w:p>
      <w:pPr>
        <w:pStyle w:val="Normal"/>
        <w:jc w:val="center"/>
        <w:rPr>
          <w:b/>
          <w:sz w:val="2"/>
          <w:szCs w:val="2"/>
        </w:rPr>
      </w:pPr>
      <w:r>
        <w:rPr>
          <w:b/>
          <w:sz w:val="2"/>
          <w:szCs w:val="2"/>
        </w:rPr>
      </w:r>
    </w:p>
    <w:tbl>
      <w:tblPr>
        <w:tblStyle w:val="a8"/>
        <w:tblW w:w="453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6"/>
        <w:gridCol w:w="399"/>
        <w:gridCol w:w="595"/>
        <w:gridCol w:w="336"/>
        <w:gridCol w:w="595"/>
        <w:gridCol w:w="335"/>
        <w:gridCol w:w="1482"/>
        <w:gridCol w:w="222"/>
      </w:tblGrid>
      <w:tr>
        <w:trPr/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lang w:val="ru-RU" w:eastAsia="ru-RU" w:bidi="ar-SA"/>
              </w:rPr>
              <w:t>от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lang w:val="ru-RU" w:eastAsia="ru-RU" w:bidi="ar-SA"/>
              </w:rPr>
              <w:t>«</w:t>
            </w:r>
          </w:p>
        </w:tc>
        <w:tc>
          <w:tcPr>
            <w:tcW w:w="595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right"/>
              <w:rPr>
                <w:b/>
                <w:sz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lang w:val="ru-RU" w:eastAsia="ru-RU" w:bidi="ar-SA"/>
              </w:rPr>
              <w:t>»</w:t>
            </w:r>
          </w:p>
        </w:tc>
        <w:tc>
          <w:tcPr>
            <w:tcW w:w="336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lang w:val="ru-RU" w:eastAsia="ru-RU" w:bidi="ar-SA"/>
              </w:rPr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right"/>
              <w:rPr>
                <w:b/>
                <w:sz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lang w:val="ru-RU" w:eastAsia="ru-RU" w:bidi="ar-SA"/>
              </w:rPr>
              <w:t>2026 г.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50" w:hRule="atLeast"/>
        </w:trPr>
        <w:tc>
          <w:tcPr>
            <w:tcW w:w="566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 w:val="2"/>
                <w:szCs w:val="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"/>
                <w:szCs w:val="2"/>
                <w:lang w:val="ru-RU" w:eastAsia="ru-RU" w:bidi="ar-SA"/>
              </w:rPr>
            </w:r>
          </w:p>
        </w:tc>
        <w:tc>
          <w:tcPr>
            <w:tcW w:w="399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"/>
                <w:szCs w:val="2"/>
              </w:rPr>
            </w:pPr>
            <w:r>
              <w:rPr>
                <w:rFonts w:eastAsia="Times New Roman" w:cs="Times New Roman"/>
                <w:b/>
                <w:kern w:val="0"/>
                <w:sz w:val="2"/>
                <w:szCs w:val="2"/>
                <w:lang w:val="ru-RU" w:eastAsia="ru-RU" w:bidi="ar-SA"/>
              </w:rPr>
            </w:r>
          </w:p>
        </w:tc>
        <w:tc>
          <w:tcPr>
            <w:tcW w:w="595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 w:val="2"/>
                <w:szCs w:val="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"/>
                <w:szCs w:val="2"/>
                <w:lang w:val="ru-RU" w:eastAsia="ru-RU" w:bidi="ar-SA"/>
              </w:rPr>
            </w:r>
          </w:p>
        </w:tc>
        <w:tc>
          <w:tcPr>
            <w:tcW w:w="336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 w:val="2"/>
                <w:szCs w:val="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"/>
                <w:szCs w:val="2"/>
                <w:lang w:val="ru-RU" w:eastAsia="ru-RU" w:bidi="ar-SA"/>
              </w:rPr>
            </w:r>
          </w:p>
        </w:tc>
        <w:tc>
          <w:tcPr>
            <w:tcW w:w="595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"/>
                <w:szCs w:val="2"/>
              </w:rPr>
            </w:pPr>
            <w:r>
              <w:rPr>
                <w:rFonts w:eastAsia="Times New Roman" w:cs="Times New Roman"/>
                <w:b/>
                <w:kern w:val="0"/>
                <w:sz w:val="2"/>
                <w:szCs w:val="2"/>
                <w:lang w:val="ru-RU" w:eastAsia="ru-RU" w:bidi="ar-SA"/>
              </w:rPr>
            </w:r>
          </w:p>
        </w:tc>
        <w:tc>
          <w:tcPr>
            <w:tcW w:w="335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 w:val="2"/>
                <w:szCs w:val="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"/>
                <w:szCs w:val="2"/>
                <w:lang w:val="ru-RU" w:eastAsia="ru-RU" w:bidi="ar-SA"/>
              </w:rPr>
            </w:r>
          </w:p>
        </w:tc>
        <w:tc>
          <w:tcPr>
            <w:tcW w:w="1482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background1" w:val="FFFFFF"/>
                <w:sz w:val="2"/>
                <w:szCs w:val="2"/>
              </w:rPr>
            </w:pPr>
            <w:r>
              <w:rPr>
                <w:rFonts w:eastAsia="Times New Roman" w:cs="Times New Roman"/>
                <w:b/>
                <w:color w:themeColor="background1" w:val="FFFFFF"/>
                <w:kern w:val="0"/>
                <w:sz w:val="2"/>
                <w:szCs w:val="2"/>
                <w:lang w:val="ru-RU" w:eastAsia="ru-RU" w:bidi="ar-SA"/>
              </w:rPr>
              <w:t>----------------------------------------------------------------------------------------------------------------------------------------------------------------------------------------------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color w:themeColor="background1" w:val="FFFFFF"/>
                <w:sz w:val="2"/>
                <w:szCs w:val="2"/>
              </w:rPr>
            </w:pPr>
            <w:r>
              <w:rPr>
                <w:rFonts w:eastAsia="Times New Roman" w:cs="Times New Roman"/>
                <w:b/>
                <w:bCs/>
                <w:color w:themeColor="background1" w:val="FFFFFF"/>
                <w:kern w:val="0"/>
                <w:sz w:val="2"/>
                <w:szCs w:val="2"/>
                <w:lang w:val="ru-RU" w:eastAsia="ru-RU" w:bidi="ar-SA"/>
              </w:rPr>
            </w:r>
          </w:p>
        </w:tc>
      </w:tr>
    </w:tbl>
    <w:p>
      <w:pPr>
        <w:pStyle w:val="Normal"/>
        <w:spacing w:lineRule="auto" w:line="360"/>
        <w:jc w:val="both"/>
        <w:rPr>
          <w:b/>
          <w:sz w:val="8"/>
        </w:rPr>
      </w:pPr>
      <w:r>
        <w:rPr>
          <w:b/>
          <w:sz w:val="8"/>
        </w:rPr>
      </w:r>
    </w:p>
    <w:tbl>
      <w:tblPr>
        <w:tblStyle w:val="a8"/>
        <w:tblW w:w="10065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5"/>
        <w:gridCol w:w="428"/>
        <w:gridCol w:w="4960"/>
        <w:gridCol w:w="807"/>
        <w:gridCol w:w="45"/>
      </w:tblGrid>
      <w:tr>
        <w:trPr>
          <w:trHeight w:val="78" w:hRule="atLeast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Период доступа</w:t>
            </w:r>
          </w:p>
        </w:tc>
        <w:tc>
          <w:tcPr>
            <w:tcW w:w="5767" w:type="dxa"/>
            <w:gridSpan w:val="2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i/>
                <w:i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2026 год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78" w:hRule="atLeast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5767" w:type="dxa"/>
            <w:gridSpan w:val="2"/>
            <w:tcBorders>
              <w:left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78" w:hRule="atLeast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Логин для предоставления доступа (</w:t>
            </w: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ru-RU" w:bidi="ar-SA"/>
              </w:rPr>
              <w:t>E</w:t>
            </w: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-mail)</w:t>
            </w:r>
          </w:p>
        </w:tc>
        <w:tc>
          <w:tcPr>
            <w:tcW w:w="5767" w:type="dxa"/>
            <w:gridSpan w:val="2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70" w:hRule="atLeast"/>
        </w:trPr>
        <w:tc>
          <w:tcPr>
            <w:tcW w:w="10020" w:type="dxa"/>
            <w:gridSpan w:val="4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sz w:val="4"/>
              </w:rPr>
            </w:pPr>
            <w:r>
              <w:rPr>
                <w:rFonts w:eastAsia="Times New Roman" w:cs="Times New Roman"/>
                <w:kern w:val="0"/>
                <w:sz w:val="4"/>
                <w:lang w:val="ru-RU" w:eastAsia="ru-RU" w:bidi="ar-SA"/>
              </w:rPr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82" w:hRule="atLeast"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spacing w:before="0" w:after="0"/>
              <w:ind w:left="0"/>
              <w:contextualSpacing/>
              <w:jc w:val="left"/>
              <w:rPr>
                <w:sz w:val="2"/>
                <w:szCs w:val="2"/>
              </w:rPr>
            </w:pPr>
            <w:r>
              <w:rPr>
                <w:rFonts w:eastAsia="Times New Roman" w:cs="Times New Roman"/>
                <w:kern w:val="0"/>
                <w:sz w:val="2"/>
                <w:szCs w:val="2"/>
                <w:lang w:val="ru-RU" w:eastAsia="ru-RU" w:bidi="ar-SA"/>
              </w:rPr>
            </w:r>
          </w:p>
        </w:tc>
      </w:tr>
      <w:tr>
        <w:trPr>
          <w:trHeight w:val="188" w:hRule="atLeast"/>
        </w:trPr>
        <w:tc>
          <w:tcPr>
            <w:tcW w:w="9213" w:type="dxa"/>
            <w:gridSpan w:val="3"/>
            <w:tcBorders>
              <w:top w:val="nil"/>
              <w:left w:val="nil"/>
              <w:bottom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Дополнительная услуга по предоставлению доступа к полному архиву журнала – Да/Нет</w:t>
            </w:r>
          </w:p>
        </w:tc>
        <w:tc>
          <w:tcPr>
            <w:tcW w:w="852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382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>
            <w:pPr>
              <w:pStyle w:val="Normal"/>
              <w:widowControl/>
              <w:spacing w:lineRule="atLeast" w:line="0"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6240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</w:tcPr>
          <w:p>
            <w:pPr>
              <w:pStyle w:val="Normal"/>
              <w:widowControl/>
              <w:spacing w:lineRule="atLeast" w:line="0" w:before="0" w:after="0"/>
              <w:jc w:val="center"/>
              <w:rPr>
                <w:b/>
                <w:sz w:val="14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14"/>
                <w:szCs w:val="20"/>
                <w:lang w:val="ru-RU" w:eastAsia="ru-RU" w:bidi="ar-SA"/>
              </w:rPr>
            </w:r>
          </w:p>
        </w:tc>
      </w:tr>
    </w:tbl>
    <w:p>
      <w:pPr>
        <w:pStyle w:val="Normal"/>
        <w:jc w:val="both"/>
        <w:rPr>
          <w:sz w:val="8"/>
          <w:szCs w:val="20"/>
        </w:rPr>
      </w:pPr>
      <w:r>
        <w:rPr>
          <w:sz w:val="8"/>
          <w:szCs w:val="20"/>
        </w:rPr>
      </w:r>
    </w:p>
    <w:p>
      <w:pPr>
        <w:pStyle w:val="Normal"/>
        <w:jc w:val="both"/>
        <w:rPr>
          <w:sz w:val="8"/>
          <w:szCs w:val="20"/>
        </w:rPr>
      </w:pPr>
      <w:r>
        <w:rPr>
          <w:sz w:val="8"/>
          <w:szCs w:val="20"/>
        </w:rPr>
      </w:r>
    </w:p>
    <w:tbl>
      <w:tblPr>
        <w:tblStyle w:val="a8"/>
        <w:tblW w:w="475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886"/>
      </w:tblGrid>
      <w:tr>
        <w:trPr/>
        <w:tc>
          <w:tcPr>
            <w:tcW w:w="88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before="0" w:after="0"/>
              <w:ind w:right="144"/>
              <w:jc w:val="center"/>
              <w:rPr>
                <w:sz w:val="8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 xml:space="preserve">Настоящим Заказчик подтверждает, что он полностью ознакомился с условиями Оферты, размещенной на сайте </w:t>
            </w:r>
            <w:hyperlink r:id="rId3">
              <w:r>
                <w:rPr>
                  <w:rStyle w:val="Hyperlink"/>
                  <w:rFonts w:eastAsia="Times New Roman" w:cs="Times New Roman"/>
                  <w:b/>
                  <w:strike w:val="false"/>
                  <w:dstrike w:val="false"/>
                  <w:kern w:val="0"/>
                  <w:position w:val="0"/>
                  <w:sz w:val="24"/>
                  <w:sz w:val="20"/>
                  <w:szCs w:val="20"/>
                  <w:effect w:val="none"/>
                  <w:shd w:fill="auto" w:val="clear"/>
                  <w:vertAlign w:val="baseline"/>
                  <w:lang w:val="ru-RU" w:eastAsia="ru-RU" w:bidi="ar-SA"/>
                </w:rPr>
                <w:t>www.</w:t>
              </w:r>
              <w:r>
                <w:rPr>
                  <w:rStyle w:val="Hyperlink"/>
                  <w:rFonts w:eastAsia="Times New Roman" w:cs="Times New Roman"/>
                  <w:b/>
                  <w:strike w:val="false"/>
                  <w:dstrike w:val="false"/>
                  <w:kern w:val="0"/>
                  <w:position w:val="0"/>
                  <w:sz w:val="24"/>
                  <w:sz w:val="20"/>
                  <w:szCs w:val="20"/>
                  <w:effect w:val="none"/>
                  <w:shd w:fill="auto" w:val="clear"/>
                  <w:vertAlign w:val="baseline"/>
                  <w:lang w:val="en-US" w:eastAsia="ru-RU" w:bidi="ar-SA"/>
                </w:rPr>
                <w:t>journal</w:t>
              </w:r>
              <w:r>
                <w:rPr>
                  <w:rStyle w:val="Hyperlink"/>
                  <w:rFonts w:eastAsia="Times New Roman" w:cs="Times New Roman"/>
                  <w:b/>
                  <w:strike w:val="false"/>
                  <w:dstrike w:val="false"/>
                  <w:kern w:val="0"/>
                  <w:position w:val="0"/>
                  <w:sz w:val="24"/>
                  <w:sz w:val="20"/>
                  <w:szCs w:val="20"/>
                  <w:effect w:val="none"/>
                  <w:shd w:fill="auto" w:val="clear"/>
                  <w:vertAlign w:val="baseline"/>
                  <w:lang w:val="ru-RU" w:eastAsia="ru-RU" w:bidi="ar-SA"/>
                </w:rPr>
                <w:t>.viam.ru</w:t>
              </w:r>
            </w:hyperlink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, согласен с ее положениями и заключением Договора на условиях, изложенных в Оферте.</w:t>
            </w:r>
          </w:p>
        </w:tc>
      </w:tr>
    </w:tbl>
    <w:p>
      <w:pPr>
        <w:pStyle w:val="Normal"/>
        <w:jc w:val="both"/>
        <w:rPr>
          <w:sz w:val="8"/>
          <w:szCs w:val="20"/>
        </w:rPr>
      </w:pPr>
      <w:r>
        <w:rPr>
          <w:sz w:val="8"/>
          <w:szCs w:val="20"/>
        </w:rPr>
      </w:r>
    </w:p>
    <w:p>
      <w:pPr>
        <w:pStyle w:val="Normal"/>
        <w:ind w:firstLine="567" w:left="-567" w:right="-142"/>
        <w:jc w:val="both"/>
        <w:rPr>
          <w:rFonts w:eastAsia="Calibri" w:eastAsiaTheme="minorHAnsi"/>
          <w:iCs/>
          <w:sz w:val="18"/>
          <w:szCs w:val="20"/>
          <w:lang w:eastAsia="en-US"/>
        </w:rPr>
      </w:pPr>
      <w:r>
        <w:rPr>
          <w:rFonts w:eastAsia="Calibri" w:eastAsiaTheme="minorHAnsi"/>
          <w:sz w:val="18"/>
          <w:szCs w:val="20"/>
          <w:lang w:eastAsia="en-US"/>
        </w:rPr>
        <w:t xml:space="preserve">В соответствии с Федеральным законом от 27.07.2006 № 152-ФЗ «О персональных данных» (далее – Закон 152-ФЗ)  ___________________________________________________  </w:t>
      </w:r>
      <w:r>
        <w:rPr>
          <w:rFonts w:eastAsia="Calibri" w:eastAsiaTheme="minorHAnsi"/>
          <w:iCs/>
          <w:sz w:val="18"/>
          <w:szCs w:val="20"/>
          <w:lang w:eastAsia="en-US"/>
        </w:rPr>
        <w:t>подтверждает получение им в целях выполнения работ по договору с</w:t>
      </w:r>
    </w:p>
    <w:p>
      <w:pPr>
        <w:pStyle w:val="Normal"/>
        <w:ind w:firstLine="567" w:left="-567" w:right="-142"/>
        <w:jc w:val="both"/>
        <w:rPr>
          <w:rFonts w:eastAsia="Calibri" w:eastAsiaTheme="minorHAnsi"/>
          <w:iCs/>
          <w:sz w:val="18"/>
          <w:szCs w:val="20"/>
          <w:lang w:eastAsia="en-US"/>
        </w:rPr>
      </w:pPr>
      <w:r>
        <w:rPr>
          <w:rFonts w:eastAsia="Calibri" w:eastAsiaTheme="minorHAnsi"/>
          <w:iCs/>
          <w:sz w:val="18"/>
          <w:szCs w:val="20"/>
          <w:vertAlign w:val="subscript"/>
          <w:lang w:eastAsia="en-US"/>
        </w:rPr>
        <w:t xml:space="preserve">                             </w:t>
      </w:r>
      <w:r>
        <w:rPr>
          <w:rFonts w:eastAsia="Calibri" w:eastAsiaTheme="minorHAnsi"/>
          <w:iCs/>
          <w:sz w:val="18"/>
          <w:szCs w:val="20"/>
          <w:vertAlign w:val="subscript"/>
          <w:lang w:eastAsia="en-US"/>
        </w:rPr>
        <w:t>(наименование организации/ФИО физ. лица)</w:t>
      </w:r>
      <w:r>
        <w:rPr>
          <w:rFonts w:eastAsia="Calibri" w:eastAsiaTheme="minorHAnsi"/>
          <w:iCs/>
          <w:sz w:val="18"/>
          <w:szCs w:val="20"/>
          <w:lang w:eastAsia="en-US"/>
        </w:rPr>
        <w:t xml:space="preserve"> </w:t>
      </w:r>
    </w:p>
    <w:p>
      <w:pPr>
        <w:pStyle w:val="Normal"/>
        <w:ind w:left="-567" w:right="-142"/>
        <w:jc w:val="both"/>
        <w:rPr>
          <w:rFonts w:eastAsia="Calibri" w:eastAsiaTheme="minorHAnsi"/>
          <w:sz w:val="18"/>
          <w:szCs w:val="20"/>
          <w:lang w:eastAsia="en-US"/>
        </w:rPr>
      </w:pPr>
      <w:r>
        <w:rPr>
          <w:rFonts w:eastAsia="Calibri" w:eastAsiaTheme="minorHAnsi"/>
          <w:iCs/>
          <w:sz w:val="18"/>
          <w:szCs w:val="20"/>
          <w:lang w:eastAsia="en-US"/>
        </w:rPr>
        <w:t>НИЦ «Курчатовский институт» – ВИАМ требуемых в соответствии с Законом 152-ФЗ согласий на передачу и обработку всех персональных данных субъектов персональных данных, упомянутых в настоящем обращении, а также направление в адрес таких субъектов персональных данных уведомлений об осуществлении обработки их персональных данных в НИЦ «Курчатовский институт» – ВИАМ, зарегистрированному по адресу: 105005, Москва, ул. Радио, д. 17, Перечень действий с персональными данными, в отношении которых получены согласия, включает: обработку (в том числе, совершение действий, предусмотренных п. 3. ст. 3 Закона 152-ФЗ) и передачу такой информации третьим лицам</w:t>
      </w:r>
      <w:r>
        <w:rPr>
          <w:rFonts w:eastAsia="Calibri" w:eastAsiaTheme="minorHAnsi"/>
          <w:sz w:val="18"/>
          <w:szCs w:val="20"/>
          <w:lang w:eastAsia="en-US"/>
        </w:rPr>
        <w:t xml:space="preserve"> в случаях, установленных законодательством Российской Федерации. Настоящее подтверждение действует до дня его отзыва субъектом персональных данных в письменной форме.</w:t>
      </w:r>
    </w:p>
    <w:p>
      <w:pPr>
        <w:pStyle w:val="Normal"/>
        <w:ind w:left="-567" w:right="-142"/>
        <w:jc w:val="both"/>
        <w:rPr>
          <w:rFonts w:eastAsia="Calibri" w:eastAsiaTheme="minorHAnsi"/>
          <w:sz w:val="18"/>
          <w:szCs w:val="20"/>
          <w:lang w:eastAsia="en-US"/>
        </w:rPr>
      </w:pPr>
      <w:r>
        <w:rPr>
          <w:rFonts w:eastAsia="Calibri" w:eastAsiaTheme="minorHAnsi"/>
          <w:sz w:val="18"/>
          <w:szCs w:val="20"/>
          <w:lang w:eastAsia="en-US"/>
        </w:rPr>
      </w:r>
    </w:p>
    <w:p>
      <w:pPr>
        <w:pStyle w:val="Normal"/>
        <w:ind w:left="-567" w:right="-142"/>
        <w:jc w:val="both"/>
        <w:rPr>
          <w:rFonts w:eastAsia="Calibri" w:eastAsiaTheme="minorHAnsi"/>
          <w:sz w:val="18"/>
          <w:szCs w:val="20"/>
          <w:lang w:eastAsia="en-US"/>
        </w:rPr>
      </w:pPr>
      <w:r>
        <w:rPr>
          <w:rFonts w:eastAsia="Calibri" w:eastAsiaTheme="minorHAnsi"/>
          <w:sz w:val="18"/>
          <w:szCs w:val="20"/>
          <w:lang w:eastAsia="en-US"/>
        </w:rPr>
        <w:t>* Номер присваивается Исполнителем после получения заполненной заявки.</w:t>
      </w:r>
    </w:p>
    <w:p>
      <w:pPr>
        <w:pStyle w:val="Normal"/>
        <w:ind w:left="-567" w:right="-142"/>
        <w:jc w:val="both"/>
        <w:rPr>
          <w:rFonts w:eastAsia="Calibri" w:eastAsiaTheme="minorHAnsi"/>
          <w:sz w:val="18"/>
          <w:szCs w:val="20"/>
          <w:lang w:eastAsia="en-US"/>
        </w:rPr>
      </w:pPr>
      <w:r>
        <w:rPr>
          <w:rFonts w:eastAsia="Calibri" w:eastAsiaTheme="minorHAnsi"/>
          <w:sz w:val="18"/>
          <w:szCs w:val="20"/>
          <w:lang w:eastAsia="en-US"/>
        </w:rPr>
      </w:r>
    </w:p>
    <w:p>
      <w:pPr>
        <w:pStyle w:val="Normal"/>
        <w:jc w:val="both"/>
        <w:rPr>
          <w:sz w:val="12"/>
          <w:szCs w:val="20"/>
        </w:rPr>
      </w:pPr>
      <w:r>
        <w:rPr>
          <w:sz w:val="12"/>
          <w:szCs w:val="20"/>
        </w:rPr>
      </w:r>
    </w:p>
    <w:tbl>
      <w:tblPr>
        <w:tblStyle w:val="a8"/>
        <w:tblW w:w="983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90"/>
        <w:gridCol w:w="223"/>
        <w:gridCol w:w="288"/>
        <w:gridCol w:w="566"/>
        <w:gridCol w:w="685"/>
        <w:gridCol w:w="761"/>
        <w:gridCol w:w="400"/>
        <w:gridCol w:w="81"/>
        <w:gridCol w:w="816"/>
        <w:gridCol w:w="228"/>
        <w:gridCol w:w="56"/>
        <w:gridCol w:w="259"/>
        <w:gridCol w:w="463"/>
        <w:gridCol w:w="742"/>
        <w:gridCol w:w="740"/>
        <w:gridCol w:w="234"/>
        <w:gridCol w:w="914"/>
        <w:gridCol w:w="1040"/>
        <w:gridCol w:w="746"/>
      </w:tblGrid>
      <w:tr>
        <w:trPr/>
        <w:tc>
          <w:tcPr>
            <w:tcW w:w="2352" w:type="dxa"/>
            <w:gridSpan w:val="5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81" w:type="dxa"/>
            <w:gridSpan w:val="5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3093" w:type="dxa"/>
            <w:gridSpan w:val="5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2352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tLeast" w:line="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Должность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tLeast" w:line="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1581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tLeast" w:line="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Подпись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tLeast" w:line="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3093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tLeast" w:line="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Ф.И.О.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tLeast" w:line="0" w:before="0" w:after="0"/>
              <w:jc w:val="center"/>
              <w:rPr>
                <w:sz w:val="16"/>
                <w:szCs w:val="16"/>
                <w:u w:val="singl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u w:val="single"/>
                <w:lang w:val="ru-RU" w:eastAsia="ru-RU" w:bidi="ar-SA"/>
              </w:rPr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tLeast" w:line="0" w:before="0" w:after="0"/>
              <w:jc w:val="center"/>
              <w:rPr>
                <w:sz w:val="16"/>
                <w:szCs w:val="16"/>
                <w:u w:val="singl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u w:val="single"/>
                <w:lang w:val="ru-RU" w:eastAsia="ru-RU" w:bidi="ar-SA"/>
              </w:rPr>
            </w:r>
          </w:p>
        </w:tc>
      </w:tr>
      <w:tr>
        <w:trPr/>
        <w:tc>
          <w:tcPr>
            <w:tcW w:w="23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tLeast" w:line="0" w:before="0" w:after="0"/>
              <w:jc w:val="center"/>
              <w:rPr>
                <w:sz w:val="16"/>
                <w:szCs w:val="16"/>
                <w:u w:val="singl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u w:val="single"/>
                <w:lang w:val="ru-RU" w:eastAsia="ru-RU" w:bidi="ar-SA"/>
              </w:rPr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2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tLeast" w:line="0" w:before="0" w:after="0"/>
              <w:jc w:val="center"/>
              <w:rPr>
                <w:sz w:val="16"/>
                <w:szCs w:val="16"/>
                <w:u w:val="singl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u w:val="single"/>
                <w:lang w:val="ru-RU" w:eastAsia="ru-RU" w:bidi="ar-SA"/>
              </w:rPr>
            </w:r>
          </w:p>
        </w:tc>
        <w:tc>
          <w:tcPr>
            <w:tcW w:w="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tLeast" w:line="0" w:before="0" w:after="0"/>
              <w:jc w:val="center"/>
              <w:rPr>
                <w:sz w:val="16"/>
                <w:szCs w:val="16"/>
                <w:u w:val="singl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u w:val="single"/>
                <w:lang w:val="ru-RU" w:eastAsia="ru-RU" w:bidi="ar-SA"/>
              </w:rPr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tLeast" w:line="0" w:before="0" w:after="0"/>
              <w:jc w:val="center"/>
              <w:rPr>
                <w:sz w:val="16"/>
                <w:szCs w:val="16"/>
                <w:u w:val="singl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u w:val="single"/>
                <w:lang w:val="ru-RU" w:eastAsia="ru-RU" w:bidi="ar-SA"/>
              </w:rPr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tLeast" w:line="0" w:before="0" w:after="0"/>
              <w:jc w:val="center"/>
              <w:rPr>
                <w:sz w:val="16"/>
                <w:szCs w:val="16"/>
                <w:u w:val="single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u w:val="single"/>
                <w:lang w:val="ru-RU" w:eastAsia="ru-RU" w:bidi="ar-SA"/>
              </w:rPr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11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«</w:t>
            </w:r>
          </w:p>
        </w:tc>
        <w:tc>
          <w:tcPr>
            <w:tcW w:w="566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»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20__ г.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97" w:hRule="atLeast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 w:val="2"/>
                <w:szCs w:val="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"/>
                <w:szCs w:val="2"/>
                <w:lang w:val="ru-RU" w:eastAsia="ru-RU" w:bidi="ar-SA"/>
              </w:rPr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"/>
                <w:szCs w:val="2"/>
              </w:rPr>
            </w:pPr>
            <w:r>
              <w:rPr>
                <w:rFonts w:eastAsia="Times New Roman" w:cs="Times New Roman"/>
                <w:b/>
                <w:kern w:val="0"/>
                <w:sz w:val="2"/>
                <w:szCs w:val="2"/>
                <w:lang w:val="ru-RU" w:eastAsia="ru-RU" w:bidi="ar-SA"/>
              </w:rPr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 w:val="2"/>
                <w:szCs w:val="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"/>
                <w:szCs w:val="2"/>
                <w:lang w:val="ru-RU" w:eastAsia="ru-RU" w:bidi="ar-SA"/>
              </w:rPr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 w:val="2"/>
                <w:szCs w:val="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"/>
                <w:szCs w:val="2"/>
                <w:lang w:val="ru-RU" w:eastAsia="ru-RU" w:bidi="ar-SA"/>
              </w:rPr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240" w:after="0"/>
              <w:jc w:val="center"/>
              <w:rPr>
                <w:b/>
                <w:sz w:val="2"/>
                <w:szCs w:val="2"/>
              </w:rPr>
            </w:pPr>
            <w:r>
              <w:rPr>
                <w:rFonts w:eastAsia="Times New Roman" w:cs="Times New Roman"/>
                <w:caps/>
                <w:spacing w:val="20"/>
                <w:kern w:val="0"/>
                <w:sz w:val="22"/>
                <w:lang w:val="ru-RU" w:eastAsia="ru-RU" w:bidi="ar-SA"/>
              </w:rPr>
              <w:t>м.п.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 w:val="2"/>
                <w:szCs w:val="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"/>
                <w:szCs w:val="2"/>
                <w:lang w:val="ru-RU" w:eastAsia="ru-RU" w:bidi="ar-SA"/>
              </w:rPr>
            </w:r>
          </w:p>
        </w:tc>
        <w:tc>
          <w:tcPr>
            <w:tcW w:w="338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background1" w:val="FFFFFF"/>
                <w:sz w:val="2"/>
                <w:szCs w:val="2"/>
              </w:rPr>
            </w:pPr>
            <w:r>
              <w:rPr>
                <w:rFonts w:eastAsia="Times New Roman" w:cs="Times New Roman"/>
                <w:b/>
                <w:color w:themeColor="background1" w:val="FFFFFF"/>
                <w:kern w:val="0"/>
                <w:sz w:val="2"/>
                <w:szCs w:val="2"/>
                <w:lang w:val="ru-RU" w:eastAsia="ru-RU" w:bidi="ar-SA"/>
              </w:rPr>
              <w:t>----------------------------------------------------------------------------------------------------------------------------------------------------------------------------------------------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color w:themeColor="background1" w:val="FFFFFF"/>
                <w:sz w:val="2"/>
                <w:szCs w:val="2"/>
              </w:rPr>
            </w:pPr>
            <w:r>
              <w:rPr>
                <w:rFonts w:eastAsia="Times New Roman" w:cs="Times New Roman"/>
                <w:b/>
                <w:bCs/>
                <w:color w:themeColor="background1" w:val="FFFFFF"/>
                <w:kern w:val="0"/>
                <w:sz w:val="2"/>
                <w:szCs w:val="2"/>
                <w:lang w:val="ru-RU" w:eastAsia="ru-RU" w:bidi="ar-SA"/>
              </w:rPr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</w:tbl>
    <w:p>
      <w:pPr>
        <w:pStyle w:val="Normal"/>
        <w:jc w:val="both"/>
        <w:rPr>
          <w:sz w:val="2"/>
          <w:szCs w:val="2"/>
        </w:rPr>
      </w:pPr>
      <w:r>
        <w:rPr>
          <w:sz w:val="2"/>
          <w:szCs w:val="2"/>
        </w:rPr>
      </w:r>
    </w:p>
    <w:sectPr>
      <w:type w:val="nextPage"/>
      <w:pgSz w:w="11906" w:h="16838"/>
      <w:pgMar w:left="1701" w:right="851" w:gutter="0" w:header="0" w:top="340" w:footer="0" w:bottom="24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embedSystemFont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qFormat/>
    <w:rsid w:val="007b6cdd"/>
    <w:rPr>
      <w:sz w:val="24"/>
    </w:rPr>
  </w:style>
  <w:style w:type="character" w:styleId="InternetLink">
    <w:name w:val="Internet Link"/>
    <w:uiPriority w:val="99"/>
    <w:unhideWhenUsed/>
    <w:qFormat/>
    <w:rsid w:val="00035181"/>
    <w:rPr>
      <w:strike w:val="false"/>
      <w:dstrike w:val="false"/>
      <w:color w:val="552200"/>
      <w:position w:val="0"/>
      <w:sz w:val="24"/>
      <w:sz w:val="24"/>
      <w:szCs w:val="24"/>
      <w:u w:val="none"/>
      <w:effect w:val="none"/>
      <w:shd w:fill="auto" w:val="clear"/>
      <w:vertAlign w:val="baseline"/>
    </w:rPr>
  </w:style>
  <w:style w:type="character" w:styleId="Style15" w:customStyle="1">
    <w:name w:val="Текст выноски Знак"/>
    <w:link w:val="BalloonText"/>
    <w:qFormat/>
    <w:rsid w:val="00ce7185"/>
    <w:rPr>
      <w:rFonts w:ascii="Tahoma" w:hAnsi="Tahoma" w:cs="Tahoma"/>
      <w:sz w:val="16"/>
      <w:szCs w:val="16"/>
    </w:rPr>
  </w:style>
  <w:style w:type="character" w:styleId="Style16" w:customStyle="1">
    <w:name w:val="Название Знак"/>
    <w:basedOn w:val="DefaultParagraphFont"/>
    <w:qFormat/>
    <w:rsid w:val="00691342"/>
    <w:rPr>
      <w:rFonts w:eastAsia="Calibri"/>
      <w:b/>
      <w:bCs/>
      <w:sz w:val="24"/>
      <w:szCs w:val="24"/>
    </w:rPr>
  </w:style>
  <w:style w:type="character" w:styleId="Hyperlink">
    <w:name w:val="Hyperlink"/>
    <w:rPr>
      <w:color w:val="000080"/>
      <w:u w:val="single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rsid w:val="007b6cdd"/>
    <w:pPr>
      <w:widowControl w:val="false"/>
      <w:tabs>
        <w:tab w:val="clear" w:pos="708"/>
        <w:tab w:val="center" w:pos="4153" w:leader="none"/>
        <w:tab w:val="right" w:pos="8306" w:leader="none"/>
      </w:tabs>
    </w:pPr>
    <w:rPr>
      <w:sz w:val="24"/>
      <w:szCs w:val="20"/>
    </w:rPr>
  </w:style>
  <w:style w:type="paragraph" w:styleId="BalloonText">
    <w:name w:val="Balloon Text"/>
    <w:basedOn w:val="Normal"/>
    <w:link w:val="Style15"/>
    <w:qFormat/>
    <w:rsid w:val="00ce7185"/>
    <w:pPr/>
    <w:rPr>
      <w:rFonts w:ascii="Tahoma" w:hAnsi="Tahoma"/>
      <w:sz w:val="16"/>
      <w:szCs w:val="16"/>
    </w:rPr>
  </w:style>
  <w:style w:type="paragraph" w:styleId="Title">
    <w:name w:val="Title"/>
    <w:basedOn w:val="Normal"/>
    <w:link w:val="Style16"/>
    <w:qFormat/>
    <w:rsid w:val="00691342"/>
    <w:pPr>
      <w:jc w:val="center"/>
    </w:pPr>
    <w:rPr>
      <w:rFonts w:eastAsia="Calibri"/>
      <w:b/>
      <w:bCs/>
      <w:sz w:val="24"/>
    </w:rPr>
  </w:style>
  <w:style w:type="paragraph" w:styleId="ListParagraph">
    <w:name w:val="List Paragraph"/>
    <w:basedOn w:val="Normal"/>
    <w:uiPriority w:val="34"/>
    <w:qFormat/>
    <w:rsid w:val="00b13339"/>
    <w:pPr>
      <w:spacing w:before="0" w:after="0"/>
      <w:ind w:left="720"/>
      <w:contextualSpacing/>
    </w:pPr>
    <w:rPr/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rsid w:val="00295c3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dmin@viam.ru" TargetMode="External"/><Relationship Id="rId3" Type="http://schemas.openxmlformats.org/officeDocument/2006/relationships/hyperlink" Target="http://www.journal.viam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_item xmlns="3e86b4f3-af7f-457d-9594-a05f1006dc5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776723BB25CDC498B11E5B2604F65F3" ma:contentTypeVersion="1" ma:contentTypeDescription="Создание документа." ma:contentTypeScope="" ma:versionID="578f7ebbab4a4dc0ce4436fea1d7e64d">
  <xsd:schema xmlns:xsd="http://www.w3.org/2001/XMLSchema" xmlns:xs="http://www.w3.org/2001/XMLSchema" xmlns:p="http://schemas.microsoft.com/office/2006/metadata/properties" xmlns:ns2="3e86b4f3-af7f-457d-9594-a05f1006dc5e" targetNamespace="http://schemas.microsoft.com/office/2006/metadata/properties" ma:root="true" ma:fieldsID="bc629daa794eb65d834ebfa9bfa4f177" ns2:_="">
    <xsd:import namespace="3e86b4f3-af7f-457d-9594-a05f1006dc5e"/>
    <xsd:element name="properties">
      <xsd:complexType>
        <xsd:sequence>
          <xsd:element name="documentManagement">
            <xsd:complexType>
              <xsd:all>
                <xsd:element ref="ns2:ID_i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6b4f3-af7f-457d-9594-a05f1006dc5e" elementFormDefault="qualified">
    <xsd:import namespace="http://schemas.microsoft.com/office/2006/documentManagement/types"/>
    <xsd:import namespace="http://schemas.microsoft.com/office/infopath/2007/PartnerControls"/>
    <xsd:element name="ID_item" ma:index="8" nillable="true" ma:displayName="ID_item" ma:internalName="ID_item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4CECEB-5187-4682-9B27-2A061A71EA79}">
  <ds:schemaRefs>
    <ds:schemaRef ds:uri="http://schemas.microsoft.com/office/2006/metadata/properties"/>
    <ds:schemaRef ds:uri="http://schemas.microsoft.com/office/infopath/2007/PartnerControls"/>
    <ds:schemaRef ds:uri="3e86b4f3-af7f-457d-9594-a05f1006dc5e"/>
  </ds:schemaRefs>
</ds:datastoreItem>
</file>

<file path=customXml/itemProps2.xml><?xml version="1.0" encoding="utf-8"?>
<ds:datastoreItem xmlns:ds="http://schemas.openxmlformats.org/officeDocument/2006/customXml" ds:itemID="{1229C9A4-CD5C-45B6-8BAB-FDCB2E85E1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7037CA-7463-4604-9E36-C66C05462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86b4f3-af7f-457d-9594-a05f1006d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LibreOffice/24.2.6.2$Linux_X86_64 LibreOffice_project/420$Build-2</Application>
  <AppVersion>15.0000</AppVersion>
  <Pages>2</Pages>
  <Words>302</Words>
  <Characters>2585</Characters>
  <CharactersWithSpaces>2873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2021-02-09T11:31:00Z</dcterms:created>
  <dc:creator>Орлов Михаил Романович</dc:creator>
  <dc:description/>
  <dc:language>ru-RU</dc:language>
  <cp:lastModifiedBy/>
  <cp:lastPrinted>2021-01-18T14:36:00Z</cp:lastPrinted>
  <dcterms:modified xsi:type="dcterms:W3CDTF">2026-02-05T16:53:33Z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0x0101002776723BB25CDC498B11E5B2604F65F3</vt:lpwstr>
  </property>
</Properties>
</file>